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6E" w:rsidRPr="007F6F26" w:rsidRDefault="008C556E" w:rsidP="008C55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F6F26">
        <w:rPr>
          <w:b/>
          <w:bCs/>
          <w:caps/>
          <w:sz w:val="22"/>
          <w:szCs w:val="22"/>
        </w:rPr>
        <w:t>ПЕРЕВОД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8"/>
        </w:rPr>
        <w:t xml:space="preserve"> </w:t>
      </w:r>
      <w:r w:rsidRPr="007F6F26">
        <w:rPr>
          <w:sz w:val="22"/>
          <w:szCs w:val="22"/>
        </w:rPr>
        <w:t xml:space="preserve">Все обучающиеся, выполнившие требования учебного плана определенного учебного периода, </w:t>
      </w:r>
      <w:r w:rsidRPr="007F6F26">
        <w:rPr>
          <w:b/>
          <w:sz w:val="22"/>
          <w:szCs w:val="22"/>
        </w:rPr>
        <w:t>имеют право на перевод: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 xml:space="preserve">- с одной специальности на другую; 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- с одной формы обучения на другую, если имеется учебная группа на соответствующем переводу курсе;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- с одной категории обучения на другую;</w:t>
      </w:r>
    </w:p>
    <w:p w:rsidR="008C556E" w:rsidRPr="007F6F26" w:rsidRDefault="008C556E" w:rsidP="008C556E">
      <w:pPr>
        <w:ind w:firstLine="709"/>
        <w:jc w:val="both"/>
        <w:rPr>
          <w:i/>
          <w:sz w:val="22"/>
          <w:szCs w:val="22"/>
        </w:rPr>
      </w:pPr>
      <w:r w:rsidRPr="007F6F26">
        <w:rPr>
          <w:sz w:val="22"/>
          <w:szCs w:val="22"/>
        </w:rPr>
        <w:t>- с платной основы обучения на обучение по государственному образовательному гранту (на вакантные места</w:t>
      </w:r>
      <w:r w:rsidRPr="007F6F26">
        <w:rPr>
          <w:i/>
          <w:sz w:val="22"/>
          <w:szCs w:val="22"/>
        </w:rPr>
        <w:t>)</w:t>
      </w:r>
      <w:r w:rsidRPr="007F6F26">
        <w:rPr>
          <w:sz w:val="22"/>
          <w:szCs w:val="22"/>
        </w:rPr>
        <w:t>;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- из вуза в колледж;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- с курса на курс.</w:t>
      </w:r>
    </w:p>
    <w:p w:rsidR="008C556E" w:rsidRPr="007F6F26" w:rsidRDefault="008C556E" w:rsidP="008C556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F6F26">
        <w:rPr>
          <w:sz w:val="22"/>
          <w:szCs w:val="22"/>
        </w:rPr>
        <w:t xml:space="preserve">Любой перевод оформляется приказом исполнительного директора ААДК. Переводы разрешаются обучающимся, полностью завершившим </w:t>
      </w:r>
      <w:r w:rsidRPr="007F6F26">
        <w:rPr>
          <w:b/>
          <w:sz w:val="22"/>
          <w:szCs w:val="22"/>
        </w:rPr>
        <w:t xml:space="preserve">первый академический период </w:t>
      </w:r>
      <w:r w:rsidRPr="007F6F26">
        <w:rPr>
          <w:rFonts w:eastAsia="Calibri"/>
          <w:sz w:val="22"/>
          <w:szCs w:val="22"/>
          <w:lang w:eastAsia="en-US"/>
        </w:rPr>
        <w:t xml:space="preserve">в соответствии с индивидуальным учебным планом. 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 xml:space="preserve">Заявления обучающихся </w:t>
      </w:r>
      <w:r w:rsidRPr="007F6F26">
        <w:rPr>
          <w:b/>
          <w:sz w:val="22"/>
          <w:szCs w:val="22"/>
        </w:rPr>
        <w:t>очной формы</w:t>
      </w:r>
      <w:r w:rsidRPr="007F6F26">
        <w:rPr>
          <w:sz w:val="22"/>
          <w:szCs w:val="22"/>
        </w:rPr>
        <w:t xml:space="preserve"> обучения</w:t>
      </w:r>
      <w:r w:rsidRPr="007F6F26">
        <w:rPr>
          <w:b/>
          <w:sz w:val="22"/>
          <w:szCs w:val="22"/>
        </w:rPr>
        <w:t xml:space="preserve"> на перевод </w:t>
      </w:r>
      <w:r w:rsidRPr="007F6F26">
        <w:rPr>
          <w:sz w:val="22"/>
          <w:szCs w:val="22"/>
        </w:rPr>
        <w:t xml:space="preserve">рассматриваются только </w:t>
      </w:r>
      <w:r w:rsidRPr="007F6F26">
        <w:rPr>
          <w:b/>
          <w:sz w:val="22"/>
          <w:szCs w:val="22"/>
        </w:rPr>
        <w:t xml:space="preserve">в период летних и зимних каникул </w:t>
      </w:r>
      <w:r w:rsidRPr="007F6F26">
        <w:rPr>
          <w:sz w:val="22"/>
          <w:szCs w:val="22"/>
        </w:rPr>
        <w:t xml:space="preserve">в течении 5 рабочих дней до начала очередного академического периода. Заявления обучающихся </w:t>
      </w:r>
      <w:r w:rsidRPr="007F6F26">
        <w:rPr>
          <w:b/>
          <w:sz w:val="22"/>
          <w:szCs w:val="22"/>
        </w:rPr>
        <w:t>заочной формы</w:t>
      </w:r>
      <w:r w:rsidRPr="007F6F26">
        <w:rPr>
          <w:sz w:val="22"/>
          <w:szCs w:val="22"/>
        </w:rPr>
        <w:t xml:space="preserve"> обучения рассматриваются не позже чем за 1 месяц до начала очередной учебно-экзаменационной сессии (по заочно-присутственной – </w:t>
      </w:r>
      <w:r w:rsidRPr="007F6F26">
        <w:rPr>
          <w:rFonts w:eastAsia="Calibri"/>
          <w:sz w:val="22"/>
          <w:szCs w:val="22"/>
          <w:lang w:eastAsia="en-US"/>
        </w:rPr>
        <w:t xml:space="preserve">не позже чем за один месяц </w:t>
      </w:r>
      <w:r w:rsidRPr="007F6F26">
        <w:rPr>
          <w:sz w:val="22"/>
          <w:szCs w:val="22"/>
        </w:rPr>
        <w:t>до начала учебных занятий по творческим дисциплинам).</w:t>
      </w:r>
    </w:p>
    <w:p w:rsidR="008C556E" w:rsidRPr="007F6F26" w:rsidRDefault="008C556E" w:rsidP="008C556E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F6F26">
        <w:rPr>
          <w:rFonts w:ascii="Times New Roman" w:hAnsi="Times New Roman"/>
          <w:sz w:val="22"/>
          <w:szCs w:val="22"/>
        </w:rPr>
        <w:t xml:space="preserve">При переводе разница дисциплин в рабочих учебных планах </w:t>
      </w:r>
      <w:r w:rsidRPr="007F6F26">
        <w:rPr>
          <w:rFonts w:ascii="Times New Roman" w:hAnsi="Times New Roman"/>
          <w:b/>
          <w:sz w:val="22"/>
          <w:szCs w:val="22"/>
        </w:rPr>
        <w:t>не</w:t>
      </w:r>
      <w:r w:rsidRPr="007F6F26">
        <w:rPr>
          <w:b/>
          <w:sz w:val="22"/>
          <w:szCs w:val="22"/>
        </w:rPr>
        <w:t xml:space="preserve"> </w:t>
      </w:r>
      <w:r w:rsidRPr="007F6F26">
        <w:rPr>
          <w:rFonts w:ascii="Times New Roman" w:hAnsi="Times New Roman"/>
          <w:b/>
          <w:sz w:val="22"/>
          <w:szCs w:val="22"/>
        </w:rPr>
        <w:t>должна</w:t>
      </w:r>
      <w:r w:rsidRPr="007F6F2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F6F26">
        <w:rPr>
          <w:rFonts w:ascii="Times New Roman" w:hAnsi="Times New Roman"/>
          <w:sz w:val="22"/>
          <w:szCs w:val="22"/>
        </w:rPr>
        <w:t>превышать</w:t>
      </w:r>
      <w:r w:rsidRPr="007F6F26">
        <w:rPr>
          <w:rFonts w:ascii="Times New Roman" w:hAnsi="Times New Roman"/>
          <w:b/>
          <w:sz w:val="22"/>
          <w:szCs w:val="22"/>
        </w:rPr>
        <w:t xml:space="preserve">  пяти</w:t>
      </w:r>
      <w:proofErr w:type="gramEnd"/>
      <w:r w:rsidRPr="007F6F26">
        <w:rPr>
          <w:rFonts w:ascii="Times New Roman" w:hAnsi="Times New Roman"/>
          <w:b/>
          <w:sz w:val="22"/>
          <w:szCs w:val="22"/>
        </w:rPr>
        <w:t xml:space="preserve"> </w:t>
      </w:r>
      <w:r w:rsidRPr="007F6F26">
        <w:rPr>
          <w:rFonts w:ascii="Times New Roman" w:hAnsi="Times New Roman"/>
          <w:sz w:val="22"/>
          <w:szCs w:val="22"/>
        </w:rPr>
        <w:t>учебных дисциплин обязательного компонента (для магистратуры</w:t>
      </w:r>
      <w:r w:rsidRPr="007F6F26">
        <w:rPr>
          <w:rFonts w:ascii="Times New Roman" w:hAnsi="Times New Roman"/>
          <w:b/>
          <w:sz w:val="22"/>
          <w:szCs w:val="22"/>
        </w:rPr>
        <w:t xml:space="preserve"> - трех</w:t>
      </w:r>
      <w:r w:rsidRPr="007F6F26">
        <w:rPr>
          <w:rFonts w:ascii="Times New Roman" w:hAnsi="Times New Roman"/>
          <w:sz w:val="22"/>
          <w:szCs w:val="22"/>
        </w:rPr>
        <w:t>)</w:t>
      </w:r>
      <w:r w:rsidRPr="007F6F26">
        <w:rPr>
          <w:rFonts w:ascii="Times New Roman" w:hAnsi="Times New Roman"/>
          <w:b/>
          <w:sz w:val="22"/>
          <w:szCs w:val="22"/>
        </w:rPr>
        <w:t xml:space="preserve">. </w:t>
      </w:r>
      <w:r w:rsidRPr="007F6F26">
        <w:rPr>
          <w:rFonts w:ascii="Times New Roman" w:hAnsi="Times New Roman"/>
          <w:sz w:val="22"/>
          <w:szCs w:val="22"/>
        </w:rPr>
        <w:t xml:space="preserve">При наличии разницы в учебных планах большей, чем установлено, перевод осуществляется </w:t>
      </w:r>
      <w:r w:rsidRPr="007F6F26">
        <w:rPr>
          <w:rFonts w:ascii="Times New Roman" w:hAnsi="Times New Roman"/>
          <w:b/>
          <w:sz w:val="22"/>
          <w:szCs w:val="22"/>
        </w:rPr>
        <w:t xml:space="preserve">на курс ниже. 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 xml:space="preserve">Перевод обучающегося с одной специальности на другую, с одной формы обучения на другую, с одной категории обучения на другую осуществляется только </w:t>
      </w:r>
      <w:r w:rsidRPr="007F6F26">
        <w:rPr>
          <w:b/>
          <w:sz w:val="22"/>
          <w:szCs w:val="22"/>
        </w:rPr>
        <w:t>на платной основе</w:t>
      </w:r>
      <w:r w:rsidRPr="007F6F26">
        <w:rPr>
          <w:sz w:val="22"/>
          <w:szCs w:val="22"/>
        </w:rPr>
        <w:t>.</w:t>
      </w:r>
    </w:p>
    <w:p w:rsidR="008C556E" w:rsidRPr="007F6F26" w:rsidRDefault="008C556E" w:rsidP="008C556E">
      <w:pPr>
        <w:ind w:firstLine="708"/>
        <w:jc w:val="both"/>
        <w:rPr>
          <w:bCs/>
          <w:sz w:val="22"/>
          <w:szCs w:val="22"/>
        </w:rPr>
      </w:pPr>
      <w:r w:rsidRPr="007F6F26">
        <w:rPr>
          <w:b/>
          <w:bCs/>
          <w:sz w:val="22"/>
          <w:szCs w:val="22"/>
        </w:rPr>
        <w:t xml:space="preserve">Перевод на заочную форму обучения </w:t>
      </w:r>
      <w:r w:rsidRPr="007F6F26">
        <w:rPr>
          <w:bCs/>
          <w:sz w:val="22"/>
          <w:szCs w:val="22"/>
        </w:rPr>
        <w:t xml:space="preserve">обучающихся, на базе среднего общего образования – не допускается. </w:t>
      </w:r>
    </w:p>
    <w:p w:rsidR="008C556E" w:rsidRPr="007F6F26" w:rsidRDefault="008C556E" w:rsidP="008C556E">
      <w:pPr>
        <w:ind w:firstLine="708"/>
        <w:jc w:val="both"/>
        <w:rPr>
          <w:sz w:val="22"/>
          <w:szCs w:val="22"/>
        </w:rPr>
      </w:pPr>
      <w:r w:rsidRPr="007F6F26">
        <w:rPr>
          <w:sz w:val="22"/>
          <w:szCs w:val="22"/>
        </w:rPr>
        <w:t xml:space="preserve">Обучающиеся на платной основе имеют право на перевод на обучение по государственному образовательному </w:t>
      </w:r>
      <w:r w:rsidRPr="007F6F26">
        <w:rPr>
          <w:b/>
          <w:sz w:val="22"/>
          <w:szCs w:val="22"/>
        </w:rPr>
        <w:t>гранту</w:t>
      </w:r>
      <w:r w:rsidRPr="007F6F26">
        <w:rPr>
          <w:sz w:val="22"/>
          <w:szCs w:val="22"/>
        </w:rPr>
        <w:t xml:space="preserve"> на имеющиеся вакантные места по этой специальности на конкурсной основе, но только </w:t>
      </w:r>
      <w:r w:rsidRPr="007F6F26">
        <w:rPr>
          <w:b/>
          <w:sz w:val="22"/>
          <w:szCs w:val="22"/>
        </w:rPr>
        <w:t xml:space="preserve">при наличии </w:t>
      </w:r>
      <w:r w:rsidRPr="007F6F26">
        <w:rPr>
          <w:sz w:val="22"/>
          <w:szCs w:val="22"/>
        </w:rPr>
        <w:t>за весь период обучения высоких оценок. Срок представления заявления - после окончания зимней экзаменационной сессии (летней) до 7 января (7 июля).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 xml:space="preserve">Перевод обучающихся из одного колледжа в другой осуществляется </w:t>
      </w:r>
      <w:r w:rsidRPr="007F6F26">
        <w:rPr>
          <w:b/>
          <w:sz w:val="22"/>
          <w:szCs w:val="22"/>
        </w:rPr>
        <w:t>при согласии руководителей обоих колледжей</w:t>
      </w:r>
      <w:r w:rsidRPr="007F6F26">
        <w:rPr>
          <w:sz w:val="22"/>
          <w:szCs w:val="22"/>
        </w:rPr>
        <w:t xml:space="preserve"> и оформляется соответствующими приказами.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 xml:space="preserve">В случае </w:t>
      </w:r>
      <w:proofErr w:type="gramStart"/>
      <w:r w:rsidRPr="007F6F26">
        <w:rPr>
          <w:sz w:val="22"/>
          <w:szCs w:val="22"/>
        </w:rPr>
        <w:t>перевода</w:t>
      </w:r>
      <w:proofErr w:type="gramEnd"/>
      <w:r w:rsidRPr="007F6F26">
        <w:rPr>
          <w:sz w:val="22"/>
          <w:szCs w:val="22"/>
        </w:rPr>
        <w:t xml:space="preserve"> обучающегося из одного вуза в другой (из одной организации в другую) устанавливается следующий порядок прохождения документов: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- обучающийся, переводящийся из ААДК, подает заявление на имя исполнительного директора ААДК</w:t>
      </w:r>
      <w:r w:rsidRPr="007F6F26">
        <w:rPr>
          <w:b/>
          <w:sz w:val="22"/>
          <w:szCs w:val="22"/>
        </w:rPr>
        <w:t xml:space="preserve"> до начала учебных занятий</w:t>
      </w:r>
      <w:r w:rsidRPr="007F6F26">
        <w:rPr>
          <w:sz w:val="22"/>
          <w:szCs w:val="22"/>
        </w:rPr>
        <w:t xml:space="preserve"> (т.е. в каникулярный период, не позднее 5-ти дней до начала учебных занятий), получив письменное согласие на перевод, скреплённое печатью ААДК, с копией этого заявления и другими необходимыми документами обращается с заявлением в интересующий его колледж (организацию).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proofErr w:type="gramStart"/>
      <w:r w:rsidRPr="007F6F26">
        <w:rPr>
          <w:sz w:val="22"/>
          <w:szCs w:val="22"/>
        </w:rPr>
        <w:t>При  положительном</w:t>
      </w:r>
      <w:proofErr w:type="gramEnd"/>
      <w:r w:rsidRPr="007F6F26">
        <w:rPr>
          <w:sz w:val="22"/>
          <w:szCs w:val="22"/>
        </w:rPr>
        <w:t xml:space="preserve"> решении вопроса о переводе обучающегося в ААДК издается приказ о зачислении обучающегося в порядке перевода из другого колледжа и сдаче разницы в учебном плане. Одновременно в трехдневный срок направляется письменный запрос в колледж, из которого обучающийся переводится, о пересылке его личного дела. К запросу прилагается копия приказа о </w:t>
      </w:r>
      <w:proofErr w:type="gramStart"/>
      <w:r w:rsidRPr="007F6F26">
        <w:rPr>
          <w:sz w:val="22"/>
          <w:szCs w:val="22"/>
        </w:rPr>
        <w:t>зачислении  обучающегося</w:t>
      </w:r>
      <w:proofErr w:type="gramEnd"/>
      <w:r w:rsidRPr="007F6F26">
        <w:rPr>
          <w:sz w:val="22"/>
          <w:szCs w:val="22"/>
        </w:rPr>
        <w:t xml:space="preserve"> переводом.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После получения аналогичного запроса из другого колледжа в</w:t>
      </w:r>
      <w:r w:rsidRPr="007F6F26">
        <w:rPr>
          <w:sz w:val="22"/>
          <w:szCs w:val="22"/>
        </w:rPr>
        <w:br/>
        <w:t>ААДК издаётся приказ об отчислении обучающегося с формулировкой «отчислить в связи с переводом в …» и в течении 3 рабочих дней личное дело обучающегося пересылается в запросивший колледж на основании письма-запроса (аналогично и при переводе из другого колледжа в ААДК).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В ААДК остаются копия справки, учебная карточка и опись пересылаемых документов.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Контроль за своевременностью отправки документов возлагается на регистратора.</w:t>
      </w:r>
    </w:p>
    <w:p w:rsidR="008C556E" w:rsidRPr="007F6F2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 xml:space="preserve">Если до начала очередной экзаменационной сессии </w:t>
      </w:r>
      <w:r w:rsidRPr="007F6F26">
        <w:rPr>
          <w:b/>
          <w:sz w:val="22"/>
          <w:szCs w:val="22"/>
        </w:rPr>
        <w:t>личное дело</w:t>
      </w:r>
      <w:r w:rsidRPr="007F6F26">
        <w:rPr>
          <w:sz w:val="22"/>
          <w:szCs w:val="22"/>
        </w:rPr>
        <w:t xml:space="preserve"> обучающегося </w:t>
      </w:r>
      <w:r w:rsidRPr="007F6F26">
        <w:rPr>
          <w:b/>
          <w:sz w:val="22"/>
          <w:szCs w:val="22"/>
        </w:rPr>
        <w:t>не поступило</w:t>
      </w:r>
      <w:r w:rsidRPr="007F6F26">
        <w:rPr>
          <w:sz w:val="22"/>
          <w:szCs w:val="22"/>
        </w:rPr>
        <w:t xml:space="preserve">, то приказ о его зачислении в порядке перевода из другого колледжа и сдаче разницы в учебных планах </w:t>
      </w:r>
      <w:r w:rsidRPr="007F6F26">
        <w:rPr>
          <w:b/>
          <w:sz w:val="22"/>
          <w:szCs w:val="22"/>
        </w:rPr>
        <w:t>аннулируется</w:t>
      </w:r>
      <w:r w:rsidRPr="007F6F26">
        <w:rPr>
          <w:sz w:val="22"/>
          <w:szCs w:val="22"/>
        </w:rPr>
        <w:t xml:space="preserve">. В случае, если обучающийся не ликвидировал разницу в дисциплинах учебного плана в установленный срок, в дальнейшем она будет учитываться как академическая задолженность и, соответственно, влиять на перевод обучающегося при переводе с курса на курс. </w:t>
      </w:r>
    </w:p>
    <w:p w:rsidR="008C556E" w:rsidRPr="00D470B6" w:rsidRDefault="008C556E" w:rsidP="008C556E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lastRenderedPageBreak/>
        <w:t>В случае если обучающийся по образовательному гранту переводится с одного колледжа в другой он лишается образовательного гранта.</w:t>
      </w:r>
    </w:p>
    <w:p w:rsidR="0017515B" w:rsidRDefault="00AD0474" w:rsidP="008C556E"/>
    <w:p w:rsidR="00AD0474" w:rsidRPr="007F6F26" w:rsidRDefault="00AD0474" w:rsidP="00AD047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2"/>
          <w:szCs w:val="22"/>
          <w:lang w:val="kk-KZ"/>
        </w:rPr>
      </w:pPr>
      <w:r w:rsidRPr="007F6F26">
        <w:rPr>
          <w:rFonts w:ascii="Times New Roman" w:hAnsi="Times New Roman" w:cs="Times New Roman"/>
          <w:caps/>
          <w:sz w:val="22"/>
          <w:szCs w:val="22"/>
          <w:lang w:val="kk-KZ"/>
        </w:rPr>
        <w:t xml:space="preserve">4  </w:t>
      </w:r>
      <w:bookmarkStart w:id="0" w:name="_GoBack"/>
      <w:r w:rsidRPr="007F6F26">
        <w:rPr>
          <w:rFonts w:ascii="Times New Roman" w:hAnsi="Times New Roman" w:cs="Times New Roman"/>
          <w:caps/>
          <w:sz w:val="22"/>
          <w:szCs w:val="22"/>
          <w:lang w:val="kk-KZ"/>
        </w:rPr>
        <w:t>Перевод с курса на курс</w:t>
      </w:r>
      <w:bookmarkEnd w:id="0"/>
    </w:p>
    <w:p w:rsidR="00AD0474" w:rsidRPr="007F6F26" w:rsidRDefault="00AD0474" w:rsidP="00AD0474">
      <w:pPr>
        <w:pStyle w:val="a5"/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Обучающиеся по очной форме, успешно завершившие курс обучения, по окончании летней экзаменационной сессии и экзаменационной сессии по практике, переводятся на след</w:t>
      </w:r>
      <w:r w:rsidRPr="007F6F26">
        <w:rPr>
          <w:sz w:val="22"/>
          <w:szCs w:val="22"/>
        </w:rPr>
        <w:t>у</w:t>
      </w:r>
      <w:r w:rsidRPr="007F6F26">
        <w:rPr>
          <w:sz w:val="22"/>
          <w:szCs w:val="22"/>
        </w:rPr>
        <w:t xml:space="preserve">ющий курс приказом директора ААДК по истечении </w:t>
      </w:r>
      <w:r w:rsidRPr="007F6F26">
        <w:rPr>
          <w:b/>
          <w:sz w:val="22"/>
          <w:szCs w:val="22"/>
        </w:rPr>
        <w:t>двух недель</w:t>
      </w:r>
      <w:r w:rsidRPr="007F6F26">
        <w:rPr>
          <w:sz w:val="22"/>
          <w:szCs w:val="22"/>
        </w:rPr>
        <w:t xml:space="preserve"> после окончания экзамен</w:t>
      </w:r>
      <w:r w:rsidRPr="007F6F26">
        <w:rPr>
          <w:sz w:val="22"/>
          <w:szCs w:val="22"/>
        </w:rPr>
        <w:t>а</w:t>
      </w:r>
      <w:r w:rsidRPr="007F6F26">
        <w:rPr>
          <w:sz w:val="22"/>
          <w:szCs w:val="22"/>
        </w:rPr>
        <w:t xml:space="preserve">ционной сессии по практике. </w:t>
      </w:r>
    </w:p>
    <w:p w:rsidR="00AD0474" w:rsidRPr="007F6F26" w:rsidRDefault="00AD0474" w:rsidP="00AD0474">
      <w:pPr>
        <w:pStyle w:val="a5"/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Обучающиеся по заочной форме, полностью выполнившие требования учебного плана данного курса и сдавшие учебно-экзаменационную сессию, переводятся на следу</w:t>
      </w:r>
      <w:r w:rsidRPr="007F6F26">
        <w:rPr>
          <w:sz w:val="22"/>
          <w:szCs w:val="22"/>
        </w:rPr>
        <w:t>ю</w:t>
      </w:r>
      <w:r w:rsidRPr="007F6F26">
        <w:rPr>
          <w:sz w:val="22"/>
          <w:szCs w:val="22"/>
        </w:rPr>
        <w:t xml:space="preserve">щий курс приказом директора ААДК </w:t>
      </w:r>
      <w:r w:rsidRPr="007F6F26">
        <w:rPr>
          <w:b/>
          <w:sz w:val="22"/>
          <w:szCs w:val="22"/>
        </w:rPr>
        <w:t xml:space="preserve">до конца текущего учебного года. </w:t>
      </w:r>
    </w:p>
    <w:p w:rsidR="00AD0474" w:rsidRPr="007F6F26" w:rsidRDefault="00AD0474" w:rsidP="00AD0474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Обучающиеся по государственному образовательному гранту, полностью выпо</w:t>
      </w:r>
      <w:r w:rsidRPr="007F6F26">
        <w:rPr>
          <w:sz w:val="22"/>
          <w:szCs w:val="22"/>
        </w:rPr>
        <w:t>л</w:t>
      </w:r>
      <w:r w:rsidRPr="007F6F26">
        <w:rPr>
          <w:sz w:val="22"/>
          <w:szCs w:val="22"/>
        </w:rPr>
        <w:t>нившие требования учебного плана данного курса и сдавшие учебно-экзаменационную сессию, не т</w:t>
      </w:r>
      <w:r w:rsidRPr="007F6F26">
        <w:rPr>
          <w:sz w:val="22"/>
          <w:szCs w:val="22"/>
        </w:rPr>
        <w:t>е</w:t>
      </w:r>
      <w:r w:rsidRPr="007F6F26">
        <w:rPr>
          <w:sz w:val="22"/>
          <w:szCs w:val="22"/>
        </w:rPr>
        <w:t>ряют образовательный грант.</w:t>
      </w:r>
    </w:p>
    <w:p w:rsidR="00AD0474" w:rsidRPr="007F6F26" w:rsidRDefault="00AD0474" w:rsidP="00AD0474">
      <w:pPr>
        <w:ind w:firstLine="709"/>
        <w:jc w:val="both"/>
        <w:rPr>
          <w:sz w:val="22"/>
          <w:szCs w:val="22"/>
        </w:rPr>
      </w:pPr>
      <w:r w:rsidRPr="007F6F26">
        <w:rPr>
          <w:sz w:val="22"/>
          <w:szCs w:val="22"/>
        </w:rPr>
        <w:t>Обучающиеся по государственному образовательному гранту, оставленные на повто</w:t>
      </w:r>
      <w:r w:rsidRPr="007F6F26">
        <w:rPr>
          <w:sz w:val="22"/>
          <w:szCs w:val="22"/>
        </w:rPr>
        <w:t>р</w:t>
      </w:r>
      <w:r w:rsidRPr="007F6F26">
        <w:rPr>
          <w:sz w:val="22"/>
          <w:szCs w:val="22"/>
        </w:rPr>
        <w:t>ный курс обучения, лишаются этого гранта и в дальнейшем обучаются на платной осн</w:t>
      </w:r>
      <w:r w:rsidRPr="007F6F26">
        <w:rPr>
          <w:sz w:val="22"/>
          <w:szCs w:val="22"/>
        </w:rPr>
        <w:t>о</w:t>
      </w:r>
      <w:r w:rsidRPr="007F6F26">
        <w:rPr>
          <w:sz w:val="22"/>
          <w:szCs w:val="22"/>
        </w:rPr>
        <w:t xml:space="preserve">ве. </w:t>
      </w:r>
    </w:p>
    <w:p w:rsidR="00AD0474" w:rsidRDefault="00AD0474" w:rsidP="00AD0474">
      <w:pPr>
        <w:rPr>
          <w:b/>
          <w:lang w:val="kk-KZ"/>
        </w:rPr>
      </w:pPr>
    </w:p>
    <w:p w:rsidR="00AD0474" w:rsidRDefault="00AD0474" w:rsidP="00AD0474">
      <w:pPr>
        <w:jc w:val="center"/>
        <w:rPr>
          <w:b/>
          <w:lang w:val="kk-KZ"/>
        </w:rPr>
      </w:pPr>
    </w:p>
    <w:p w:rsidR="00AD0474" w:rsidRDefault="00AD0474" w:rsidP="00AD0474">
      <w:pPr>
        <w:jc w:val="center"/>
        <w:rPr>
          <w:b/>
          <w:lang w:val="kk-KZ"/>
        </w:rPr>
      </w:pPr>
    </w:p>
    <w:p w:rsidR="00AD0474" w:rsidRDefault="00AD0474" w:rsidP="00AD0474">
      <w:pPr>
        <w:jc w:val="center"/>
        <w:rPr>
          <w:b/>
          <w:lang w:val="kk-KZ"/>
        </w:rPr>
      </w:pPr>
    </w:p>
    <w:p w:rsidR="00AD0474" w:rsidRDefault="00AD0474" w:rsidP="00AD0474">
      <w:pPr>
        <w:jc w:val="center"/>
        <w:rPr>
          <w:b/>
          <w:lang w:val="kk-KZ"/>
        </w:rPr>
      </w:pPr>
    </w:p>
    <w:p w:rsidR="00AD0474" w:rsidRDefault="00AD0474" w:rsidP="00AD0474">
      <w:pPr>
        <w:jc w:val="center"/>
        <w:rPr>
          <w:b/>
          <w:lang w:val="kk-KZ"/>
        </w:rPr>
      </w:pPr>
    </w:p>
    <w:p w:rsidR="00AD0474" w:rsidRDefault="00AD0474" w:rsidP="00AD0474">
      <w:pPr>
        <w:jc w:val="center"/>
        <w:rPr>
          <w:b/>
          <w:lang w:val="kk-KZ"/>
        </w:rPr>
      </w:pPr>
    </w:p>
    <w:p w:rsidR="00AD0474" w:rsidRDefault="00AD0474" w:rsidP="00AD0474">
      <w:pPr>
        <w:jc w:val="center"/>
        <w:rPr>
          <w:b/>
          <w:lang w:val="kk-KZ"/>
        </w:rPr>
      </w:pPr>
    </w:p>
    <w:p w:rsidR="00AD0474" w:rsidRDefault="00AD0474" w:rsidP="00AD0474">
      <w:pPr>
        <w:jc w:val="center"/>
        <w:rPr>
          <w:b/>
          <w:lang w:val="kk-KZ"/>
        </w:rPr>
      </w:pPr>
    </w:p>
    <w:p w:rsidR="00AD0474" w:rsidRPr="00B926CB" w:rsidRDefault="00AD0474" w:rsidP="00AD0474">
      <w:pPr>
        <w:jc w:val="center"/>
        <w:rPr>
          <w:b/>
          <w:lang w:val="kk-KZ"/>
        </w:rPr>
      </w:pPr>
    </w:p>
    <w:p w:rsidR="00AD0474" w:rsidRPr="00AD0474" w:rsidRDefault="00AD0474" w:rsidP="008C556E">
      <w:pPr>
        <w:rPr>
          <w:lang w:val="kk-KZ"/>
        </w:rPr>
      </w:pPr>
    </w:p>
    <w:sectPr w:rsidR="00AD0474" w:rsidRPr="00AD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73"/>
    <w:rsid w:val="003B451B"/>
    <w:rsid w:val="00526B73"/>
    <w:rsid w:val="008C556E"/>
    <w:rsid w:val="00AD0474"/>
    <w:rsid w:val="00D0325B"/>
    <w:rsid w:val="00E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1CBA4-30DF-400F-A8A8-9FB18700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04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26B73"/>
    <w:pPr>
      <w:ind w:left="5954" w:hanging="5954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26B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8C556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C55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D04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0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047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Калелов</dc:creator>
  <cp:keywords/>
  <dc:description/>
  <cp:lastModifiedBy>Бек Калелов</cp:lastModifiedBy>
  <cp:revision>2</cp:revision>
  <dcterms:created xsi:type="dcterms:W3CDTF">2017-05-12T09:04:00Z</dcterms:created>
  <dcterms:modified xsi:type="dcterms:W3CDTF">2017-05-12T09:04:00Z</dcterms:modified>
</cp:coreProperties>
</file>